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498" w:rsidRDefault="00F43034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 xml:space="preserve">2nd </w:t>
      </w:r>
      <w:r>
        <w:rPr>
          <w:rFonts w:ascii="Century Gothic" w:eastAsia="Century Gothic" w:hAnsi="Century Gothic" w:cs="Century Gothic"/>
          <w:b/>
        </w:rPr>
        <w:t>Nine Weeks</w:t>
      </w:r>
      <w:r>
        <w:rPr>
          <w:rFonts w:ascii="Century Gothic" w:eastAsia="Century Gothic" w:hAnsi="Century Gothic" w:cs="Century Gothic"/>
          <w:b/>
        </w:rPr>
        <w:t xml:space="preserve">- 7th Grade LANGUAGE ARTS 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20-21</w:t>
      </w:r>
    </w:p>
    <w:p w:rsidR="00034498" w:rsidRDefault="00F43034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45 Total Days of Instruction</w:t>
      </w:r>
    </w:p>
    <w:p w:rsidR="00034498" w:rsidRDefault="00034498">
      <w:pPr>
        <w:jc w:val="center"/>
        <w:rPr>
          <w:rFonts w:ascii="Century Gothic" w:eastAsia="Century Gothic" w:hAnsi="Century Gothic" w:cs="Century Gothic"/>
        </w:rPr>
      </w:pPr>
    </w:p>
    <w:p w:rsidR="00034498" w:rsidRDefault="00034498">
      <w:pPr>
        <w:jc w:val="center"/>
        <w:rPr>
          <w:rFonts w:ascii="Century Gothic" w:eastAsia="Century Gothic" w:hAnsi="Century Gothic" w:cs="Century Gothic"/>
        </w:rPr>
      </w:pPr>
    </w:p>
    <w:p w:rsidR="00034498" w:rsidRDefault="00F43034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034498" w:rsidRDefault="00F43034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034498" w:rsidRDefault="00F43034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</w:p>
    <w:p w:rsidR="00034498" w:rsidRDefault="00F43034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</w:p>
    <w:p w:rsidR="00034498" w:rsidRDefault="00F43034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034498" w:rsidRDefault="00034498">
      <w:pPr>
        <w:rPr>
          <w:rFonts w:ascii="Century Gothic" w:eastAsia="Century Gothic" w:hAnsi="Century Gothic" w:cs="Century Gothic"/>
          <w:b/>
        </w:rPr>
      </w:pPr>
    </w:p>
    <w:p w:rsidR="00034498" w:rsidRDefault="00034498">
      <w:pPr>
        <w:rPr>
          <w:rFonts w:ascii="Century Gothic" w:eastAsia="Century Gothic" w:hAnsi="Century Gothic" w:cs="Century Gothic"/>
          <w:b/>
        </w:rPr>
      </w:pPr>
    </w:p>
    <w:p w:rsidR="00034498" w:rsidRDefault="00F43034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Reading:</w:t>
      </w:r>
      <w:r>
        <w:rPr>
          <w:rFonts w:ascii="Century Gothic" w:eastAsia="Century Gothic" w:hAnsi="Century Gothic" w:cs="Century Gothic"/>
          <w:b/>
        </w:rPr>
        <w:t xml:space="preserve"> Focus </w:t>
      </w:r>
      <w:r>
        <w:rPr>
          <w:rFonts w:ascii="Century Gothic" w:eastAsia="Century Gothic" w:hAnsi="Century Gothic" w:cs="Century Gothic"/>
          <w:b/>
          <w:highlight w:val="yellow"/>
        </w:rPr>
        <w:t xml:space="preserve">Skills </w:t>
      </w:r>
      <w:r>
        <w:rPr>
          <w:rFonts w:ascii="Century Gothic" w:eastAsia="Century Gothic" w:hAnsi="Century Gothic" w:cs="Century Gothic"/>
          <w:b/>
        </w:rPr>
        <w:t xml:space="preserve">and </w:t>
      </w:r>
      <w:r>
        <w:rPr>
          <w:rFonts w:ascii="Century Gothic" w:eastAsia="Century Gothic" w:hAnsi="Century Gothic" w:cs="Century Gothic"/>
          <w:b/>
          <w:highlight w:val="cyan"/>
        </w:rPr>
        <w:t>Standards</w:t>
      </w:r>
    </w:p>
    <w:p w:rsidR="00034498" w:rsidRDefault="00F43034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**</w:t>
      </w:r>
      <w:r>
        <w:rPr>
          <w:rFonts w:ascii="Century Gothic" w:eastAsia="Century Gothic" w:hAnsi="Century Gothic" w:cs="Century Gothic"/>
          <w:b/>
          <w:sz w:val="28"/>
          <w:szCs w:val="28"/>
        </w:rPr>
        <w:t>Reading</w:t>
      </w:r>
      <w:r>
        <w:rPr>
          <w:rFonts w:ascii="Century Gothic" w:eastAsia="Century Gothic" w:hAnsi="Century Gothic" w:cs="Century Gothic"/>
          <w:b/>
        </w:rPr>
        <w:t xml:space="preserve">- </w:t>
      </w:r>
      <w:r>
        <w:rPr>
          <w:rFonts w:ascii="Century Gothic" w:eastAsia="Century Gothic" w:hAnsi="Century Gothic" w:cs="Century Gothic"/>
        </w:rPr>
        <w:t>In separate Reading Semester Map- See other map within the 7th grade folder</w:t>
      </w:r>
    </w:p>
    <w:p w:rsidR="00034498" w:rsidRDefault="00034498">
      <w:pPr>
        <w:rPr>
          <w:rFonts w:ascii="Century Gothic" w:eastAsia="Century Gothic" w:hAnsi="Century Gothic" w:cs="Century Gothic"/>
          <w:b/>
        </w:rPr>
      </w:pPr>
    </w:p>
    <w:p w:rsidR="00034498" w:rsidRDefault="00034498">
      <w:pPr>
        <w:rPr>
          <w:rFonts w:ascii="Century Gothic" w:eastAsia="Century Gothic" w:hAnsi="Century Gothic" w:cs="Century Gothic"/>
          <w:b/>
        </w:rPr>
      </w:pPr>
    </w:p>
    <w:p w:rsidR="00034498" w:rsidRDefault="00F43034">
      <w:pP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ab/>
      </w:r>
      <w:r>
        <w:rPr>
          <w:rFonts w:ascii="Century Gothic" w:eastAsia="Century Gothic" w:hAnsi="Century Gothic" w:cs="Century Gothic"/>
          <w:b/>
        </w:rPr>
        <w:t>For a lis</w:t>
      </w:r>
      <w:r>
        <w:rPr>
          <w:rFonts w:ascii="Century Gothic" w:eastAsia="Century Gothic" w:hAnsi="Century Gothic" w:cs="Century Gothic"/>
          <w:b/>
        </w:rPr>
        <w:t xml:space="preserve">t of leveled texts, click </w:t>
      </w: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here</w:t>
        </w:r>
      </w:hyperlink>
      <w:r>
        <w:rPr>
          <w:rFonts w:ascii="Century Gothic" w:eastAsia="Century Gothic" w:hAnsi="Century Gothic" w:cs="Century Gothic"/>
          <w:b/>
        </w:rPr>
        <w:t>.</w:t>
      </w:r>
    </w:p>
    <w:p w:rsidR="00034498" w:rsidRDefault="00034498">
      <w:pP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</w:p>
    <w:p w:rsidR="00034498" w:rsidRDefault="00F43034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Lexile Leveled Reading (Lexile 955-1155)</w:t>
      </w:r>
    </w:p>
    <w:p w:rsidR="00034498" w:rsidRDefault="00F43034">
      <w:pPr>
        <w:numPr>
          <w:ilvl w:val="0"/>
          <w:numId w:val="13"/>
        </w:num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 xml:space="preserve">“The </w:t>
      </w:r>
      <w:proofErr w:type="gramStart"/>
      <w:r>
        <w:rPr>
          <w:rFonts w:ascii="Century Gothic" w:eastAsia="Century Gothic" w:hAnsi="Century Gothic" w:cs="Century Gothic"/>
          <w:sz w:val="28"/>
          <w:szCs w:val="28"/>
        </w:rPr>
        <w:t>Girl  Who</w:t>
      </w:r>
      <w:proofErr w:type="gramEnd"/>
      <w:r>
        <w:rPr>
          <w:rFonts w:ascii="Century Gothic" w:eastAsia="Century Gothic" w:hAnsi="Century Gothic" w:cs="Century Gothic"/>
          <w:sz w:val="28"/>
          <w:szCs w:val="28"/>
        </w:rPr>
        <w:t xml:space="preserve"> Fought the Nazis”.</w:t>
      </w:r>
      <w:r>
        <w:rPr>
          <w:rFonts w:ascii="Century Gothic" w:eastAsia="Century Gothic" w:hAnsi="Century Gothic" w:cs="Century Gothic"/>
          <w:b/>
          <w:sz w:val="28"/>
          <w:szCs w:val="28"/>
        </w:rPr>
        <w:t>..960L</w:t>
      </w:r>
    </w:p>
    <w:p w:rsidR="00034498" w:rsidRDefault="00034498">
      <w:pPr>
        <w:rPr>
          <w:rFonts w:ascii="Century Gothic" w:eastAsia="Century Gothic" w:hAnsi="Century Gothic" w:cs="Century Gothic"/>
          <w:b/>
        </w:rPr>
      </w:pPr>
    </w:p>
    <w:p w:rsidR="00034498" w:rsidRDefault="00F43034">
      <w:pP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Focus Writing Skills: </w:t>
      </w: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 xml:space="preserve"> </w:t>
      </w:r>
    </w:p>
    <w:p w:rsidR="00034498" w:rsidRDefault="00F43034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Focus </w:t>
      </w:r>
      <w:r>
        <w:rPr>
          <w:rFonts w:ascii="Century Gothic" w:eastAsia="Century Gothic" w:hAnsi="Century Gothic" w:cs="Century Gothic"/>
          <w:b/>
          <w:highlight w:val="yellow"/>
        </w:rPr>
        <w:t>Grammar Skills</w:t>
      </w:r>
      <w:r>
        <w:rPr>
          <w:rFonts w:ascii="Century Gothic" w:eastAsia="Century Gothic" w:hAnsi="Century Gothic" w:cs="Century Gothic"/>
          <w:b/>
        </w:rPr>
        <w:t>:  Individual work on Grammar Skills (based on MAP assessment)</w:t>
      </w:r>
    </w:p>
    <w:p w:rsidR="00034498" w:rsidRDefault="00F43034">
      <w:pPr>
        <w:numPr>
          <w:ilvl w:val="1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New skill Introduced to all: </w:t>
      </w:r>
      <w:r>
        <w:rPr>
          <w:rFonts w:ascii="Century Gothic" w:eastAsia="Century Gothic" w:hAnsi="Century Gothic" w:cs="Century Gothic"/>
        </w:rPr>
        <w:t>Recognizing problems with Subject-Verb Agreement</w:t>
      </w:r>
    </w:p>
    <w:p w:rsidR="00034498" w:rsidRDefault="00034498">
      <w:pPr>
        <w:rPr>
          <w:rFonts w:ascii="Century Gothic" w:eastAsia="Century Gothic" w:hAnsi="Century Gothic" w:cs="Century Gothic"/>
          <w:b/>
          <w:shd w:val="clear" w:color="auto" w:fill="B4A7D6"/>
        </w:rPr>
      </w:pPr>
    </w:p>
    <w:p w:rsidR="00034498" w:rsidRDefault="00F43034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034498" w:rsidRDefault="00F43034">
      <w:pPr>
        <w:numPr>
          <w:ilvl w:val="1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 xml:space="preserve">Narrative- </w:t>
      </w:r>
      <w:hyperlink r:id="rId6">
        <w:proofErr w:type="spellStart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B6D7A8"/>
          </w:rPr>
          <w:t>ILearn</w:t>
        </w:r>
        <w:proofErr w:type="spellEnd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B6D7A8"/>
          </w:rPr>
          <w:t xml:space="preserve"> Narrative Rubric</w:t>
        </w:r>
      </w:hyperlink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Focus Skills:   Copy and paste from your grid the writings that students do in this genre</w:t>
      </w:r>
    </w:p>
    <w:p w:rsidR="00034498" w:rsidRDefault="00F43034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 xml:space="preserve">7.W.3.3 </w:t>
      </w:r>
      <w:r>
        <w:rPr>
          <w:rFonts w:ascii="Century Gothic" w:eastAsia="Century Gothic" w:hAnsi="Century Gothic" w:cs="Century Gothic"/>
          <w:b/>
        </w:rPr>
        <w:t>Write narrative compositions in a variety of forms that –</w:t>
      </w:r>
    </w:p>
    <w:p w:rsidR="00034498" w:rsidRDefault="00F43034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20"/>
          <w:szCs w:val="20"/>
        </w:rPr>
        <w:t xml:space="preserve">● </w:t>
      </w:r>
      <w:r>
        <w:rPr>
          <w:rFonts w:ascii="Arial" w:eastAsia="Arial" w:hAnsi="Arial" w:cs="Arial"/>
          <w:b/>
          <w:sz w:val="18"/>
          <w:szCs w:val="18"/>
        </w:rPr>
        <w:t>Engage and orient the reader by establishing a context and point of view and introducing a narrator and/or characters.</w:t>
      </w:r>
    </w:p>
    <w:p w:rsidR="00034498" w:rsidRDefault="00F43034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● Organize an event sequence (e.g., </w:t>
      </w:r>
      <w:r>
        <w:rPr>
          <w:rFonts w:ascii="Arial" w:eastAsia="Arial" w:hAnsi="Arial" w:cs="Arial"/>
          <w:b/>
          <w:i/>
          <w:sz w:val="18"/>
          <w:szCs w:val="18"/>
        </w:rPr>
        <w:t>conflict, climax, resolution</w:t>
      </w:r>
      <w:r>
        <w:rPr>
          <w:rFonts w:ascii="Arial" w:eastAsia="Arial" w:hAnsi="Arial" w:cs="Arial"/>
          <w:b/>
          <w:sz w:val="18"/>
          <w:szCs w:val="18"/>
        </w:rPr>
        <w:t>) that unfold</w:t>
      </w:r>
      <w:r>
        <w:rPr>
          <w:rFonts w:ascii="Arial" w:eastAsia="Arial" w:hAnsi="Arial" w:cs="Arial"/>
          <w:b/>
          <w:sz w:val="18"/>
          <w:szCs w:val="18"/>
        </w:rPr>
        <w:t xml:space="preserve">s naturally and logically, using a variety of transition words, phrases, and clauses to convey sequence and signal shifts from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one time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frame or setting to another.</w:t>
      </w:r>
    </w:p>
    <w:p w:rsidR="00034498" w:rsidRDefault="00F43034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● Use narrative techniques, such as dialogue, pacing, and description, to develop experienc</w:t>
      </w:r>
      <w:r>
        <w:rPr>
          <w:rFonts w:ascii="Arial" w:eastAsia="Arial" w:hAnsi="Arial" w:cs="Arial"/>
          <w:b/>
          <w:sz w:val="18"/>
          <w:szCs w:val="18"/>
        </w:rPr>
        <w:t>es, events, and/or characters.</w:t>
      </w:r>
    </w:p>
    <w:p w:rsidR="00034498" w:rsidRDefault="00F43034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● Use precise words and phrases, relevant descriptive details, and sensory language to capture the action and convey experiences and events.</w:t>
      </w:r>
    </w:p>
    <w:p w:rsidR="00034498" w:rsidRDefault="00F43034">
      <w:pPr>
        <w:spacing w:before="240" w:after="24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ab/>
        <w:t>● Provide an ending that follows from and reflects on the narrated experiences o</w:t>
      </w:r>
      <w:r>
        <w:rPr>
          <w:rFonts w:ascii="Arial" w:eastAsia="Arial" w:hAnsi="Arial" w:cs="Arial"/>
          <w:b/>
          <w:sz w:val="18"/>
          <w:szCs w:val="18"/>
        </w:rPr>
        <w:t xml:space="preserve">r events. </w:t>
      </w:r>
    </w:p>
    <w:p w:rsidR="00034498" w:rsidRDefault="00F43034">
      <w:pPr>
        <w:numPr>
          <w:ilvl w:val="1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lastRenderedPageBreak/>
        <w:t xml:space="preserve">Argumentative- </w:t>
      </w:r>
      <w:r>
        <w:rPr>
          <w:rFonts w:ascii="Century Gothic" w:eastAsia="Century Gothic" w:hAnsi="Century Gothic" w:cs="Century Gothic"/>
          <w:b/>
          <w:shd w:val="clear" w:color="auto" w:fill="B4A7D6"/>
        </w:rPr>
        <w:t xml:space="preserve"> </w:t>
      </w:r>
      <w:hyperlink r:id="rId7">
        <w:proofErr w:type="spellStart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F9CB9C"/>
          </w:rPr>
          <w:t>ILearn</w:t>
        </w:r>
        <w:proofErr w:type="spellEnd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F9CB9C"/>
          </w:rPr>
          <w:t xml:space="preserve"> Argumentative Rubric</w:t>
        </w:r>
      </w:hyperlink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 xml:space="preserve">Focus Skills:  </w:t>
      </w:r>
      <w:r>
        <w:rPr>
          <w:rFonts w:ascii="Century Gothic" w:eastAsia="Century Gothic" w:hAnsi="Century Gothic" w:cs="Century Gothic"/>
          <w:b/>
          <w:highlight w:val="yellow"/>
        </w:rPr>
        <w:t>Copy and paste from your grid the writings that students do in this genre</w:t>
      </w:r>
    </w:p>
    <w:p w:rsidR="00034498" w:rsidRDefault="00F43034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7.W.3.1</w:t>
      </w:r>
      <w:r>
        <w:rPr>
          <w:rFonts w:ascii="Century Gothic" w:eastAsia="Century Gothic" w:hAnsi="Century Gothic" w:cs="Century Gothic"/>
          <w:b/>
        </w:rPr>
        <w:t xml:space="preserve"> Write arguments in a variety of forms that –</w:t>
      </w:r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Introduce claim(s), acknowledge alternate or opposing claims, and use appropriate organizational structures.</w:t>
      </w:r>
    </w:p>
    <w:p w:rsidR="00034498" w:rsidRDefault="00034498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Support claim(s</w:t>
      </w:r>
      <w:r>
        <w:rPr>
          <w:rFonts w:ascii="Century Gothic" w:eastAsia="Century Gothic" w:hAnsi="Century Gothic" w:cs="Century Gothic"/>
          <w:b/>
          <w:sz w:val="18"/>
          <w:szCs w:val="18"/>
        </w:rPr>
        <w:t>) with logical reasoning and relevant evidence, using accurate, credible sources and demonstrating an understanding of the topic or text.</w:t>
      </w:r>
    </w:p>
    <w:p w:rsidR="00034498" w:rsidRDefault="00034498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Establish and maintain a consistent style and tone appropriate to purpose and audience.</w:t>
      </w:r>
    </w:p>
    <w:p w:rsidR="00034498" w:rsidRDefault="00034498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Use effective transition</w:t>
      </w:r>
      <w:r>
        <w:rPr>
          <w:rFonts w:ascii="Century Gothic" w:eastAsia="Century Gothic" w:hAnsi="Century Gothic" w:cs="Century Gothic"/>
          <w:b/>
          <w:sz w:val="18"/>
          <w:szCs w:val="18"/>
        </w:rPr>
        <w:t>s to create cohesion and clarify the relationships among claim(s), reasons, and evidence.</w:t>
      </w:r>
    </w:p>
    <w:p w:rsidR="00034498" w:rsidRDefault="00034498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Provide a concluding statement or section that follows from and supports the argument presented.</w:t>
      </w:r>
    </w:p>
    <w:p w:rsidR="00034498" w:rsidRDefault="00034498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shd w:val="clear" w:color="auto" w:fill="A4C2F4"/>
        </w:rPr>
      </w:pPr>
      <w:r>
        <w:rPr>
          <w:rFonts w:ascii="Century Gothic" w:eastAsia="Century Gothic" w:hAnsi="Century Gothic" w:cs="Century Gothic"/>
          <w:b/>
          <w:shd w:val="clear" w:color="auto" w:fill="A4C2F4"/>
        </w:rPr>
        <w:t>Informative-</w:t>
      </w:r>
      <w:proofErr w:type="spellStart"/>
      <w:r>
        <w:fldChar w:fldCharType="begin"/>
      </w:r>
      <w:r>
        <w:instrText xml:space="preserve"> HYPERLINK "https://www.doe.in.gov/sites/default/files/assessment/performance-task-writing-rubric-explanatory-101118.pdf" \h </w:instrText>
      </w:r>
      <w:r>
        <w:fldChar w:fldCharType="separate"/>
      </w:r>
      <w:r>
        <w:rPr>
          <w:rFonts w:ascii="Arial" w:eastAsia="Arial" w:hAnsi="Arial" w:cs="Arial"/>
          <w:b/>
          <w:color w:val="1155CC"/>
          <w:u w:val="single"/>
        </w:rPr>
        <w:t>I</w:t>
      </w:r>
      <w:r>
        <w:rPr>
          <w:rFonts w:ascii="Arial" w:eastAsia="Arial" w:hAnsi="Arial" w:cs="Arial"/>
          <w:b/>
          <w:color w:val="1155CC"/>
          <w:u w:val="single"/>
        </w:rPr>
        <w:fldChar w:fldCharType="end"/>
      </w:r>
      <w:hyperlink r:id="rId8">
        <w:r>
          <w:rPr>
            <w:rFonts w:ascii="Arial" w:eastAsia="Arial" w:hAnsi="Arial" w:cs="Arial"/>
            <w:b/>
            <w:color w:val="1155CC"/>
            <w:u w:val="single"/>
          </w:rPr>
          <w:t>L</w:t>
        </w:r>
        <w:r>
          <w:rPr>
            <w:rFonts w:ascii="Arial" w:eastAsia="Arial" w:hAnsi="Arial" w:cs="Arial"/>
            <w:b/>
            <w:color w:val="1155CC"/>
            <w:u w:val="single"/>
          </w:rPr>
          <w:t>earn</w:t>
        </w:r>
        <w:proofErr w:type="spellEnd"/>
        <w:r>
          <w:rPr>
            <w:rFonts w:ascii="Arial" w:eastAsia="Arial" w:hAnsi="Arial" w:cs="Arial"/>
            <w:b/>
            <w:color w:val="1155CC"/>
            <w:u w:val="single"/>
          </w:rPr>
          <w:t xml:space="preserve"> Explanatory Rubric</w:t>
        </w:r>
      </w:hyperlink>
      <w:r>
        <w:rPr>
          <w:rFonts w:ascii="Century Gothic" w:eastAsia="Century Gothic" w:hAnsi="Century Gothic" w:cs="Century Gothic"/>
          <w:b/>
          <w:shd w:val="clear" w:color="auto" w:fill="A4C2F4"/>
        </w:rPr>
        <w:t xml:space="preserve"> </w:t>
      </w:r>
    </w:p>
    <w:p w:rsidR="00034498" w:rsidRDefault="00F43034">
      <w:pPr>
        <w:ind w:left="2160"/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 xml:space="preserve"> Copy and paste from your grid the writings that students do in this genre</w:t>
      </w:r>
    </w:p>
    <w:p w:rsidR="00034498" w:rsidRDefault="00F43034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7.W.3.2 Write informative compositions in a variety of forms that –</w:t>
      </w:r>
    </w:p>
    <w:p w:rsidR="00034498" w:rsidRDefault="00F43034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Introduce a topic clearly, previewing what is to follow; organize ideas, concepts, and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 information, using strategies such as definition and classification; include formatting (e.g., </w:t>
      </w:r>
      <w:r>
        <w:rPr>
          <w:rFonts w:ascii="Century Gothic" w:eastAsia="Century Gothic" w:hAnsi="Century Gothic" w:cs="Century Gothic"/>
          <w:b/>
          <w:i/>
          <w:sz w:val="18"/>
          <w:szCs w:val="18"/>
        </w:rPr>
        <w:t>headings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), graphics (e.g., </w:t>
      </w:r>
      <w:r>
        <w:rPr>
          <w:rFonts w:ascii="Century Gothic" w:eastAsia="Century Gothic" w:hAnsi="Century Gothic" w:cs="Century Gothic"/>
          <w:b/>
          <w:i/>
          <w:sz w:val="18"/>
          <w:szCs w:val="18"/>
        </w:rPr>
        <w:t>charts, tables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), and multimedia when useful to aiding comprehension.  </w:t>
      </w:r>
    </w:p>
    <w:p w:rsidR="00034498" w:rsidRDefault="00F43034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Develop the topic with relevant facts, definitions, concrete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 details, quotations, or other information and examples from various sources and texts.  </w:t>
      </w:r>
    </w:p>
    <w:p w:rsidR="00034498" w:rsidRDefault="00F43034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Use appropriate transitions to create cohesion and clarify the relationships among ideas and concepts.</w:t>
      </w:r>
    </w:p>
    <w:p w:rsidR="00034498" w:rsidRDefault="00F43034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Choose language and content-specific vocabulary that express ideas precisely and concisely, recognizing and eliminating wordiness and redundancy.</w:t>
      </w:r>
    </w:p>
    <w:p w:rsidR="00034498" w:rsidRDefault="00F43034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Establish and maintain a style appropriate to purpose and audience.</w:t>
      </w:r>
    </w:p>
    <w:p w:rsidR="00034498" w:rsidRDefault="00F43034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Provide a concluding statement or se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ction that follows from and supports the information or explanation presented. </w:t>
      </w:r>
    </w:p>
    <w:p w:rsidR="00034498" w:rsidRDefault="00034498">
      <w:pPr>
        <w:rPr>
          <w:rFonts w:ascii="Century Gothic" w:eastAsia="Century Gothic" w:hAnsi="Century Gothic" w:cs="Century Gothic"/>
          <w:b/>
        </w:rPr>
      </w:pPr>
    </w:p>
    <w:p w:rsidR="00034498" w:rsidRDefault="00F43034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Research Skill Focus: </w:t>
      </w:r>
    </w:p>
    <w:p w:rsidR="00034498" w:rsidRDefault="00F43034">
      <w:pPr>
        <w:ind w:left="1440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highlight w:val="cyan"/>
        </w:rPr>
        <w:t xml:space="preserve">7.W.5 </w:t>
      </w:r>
      <w:r>
        <w:rPr>
          <w:rFonts w:ascii="Century Gothic" w:eastAsia="Century Gothic" w:hAnsi="Century Gothic" w:cs="Century Gothic"/>
        </w:rPr>
        <w:t>Conduct short research assignments and tasks to build knowledge about the research process and the topic under study.</w:t>
      </w:r>
    </w:p>
    <w:p w:rsidR="00034498" w:rsidRDefault="00F43034">
      <w:pPr>
        <w:numPr>
          <w:ilvl w:val="0"/>
          <w:numId w:val="7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 xml:space="preserve">Task/Activity: </w:t>
      </w:r>
      <w:r>
        <w:rPr>
          <w:rFonts w:ascii="Century Gothic" w:eastAsia="Century Gothic" w:hAnsi="Century Gothic" w:cs="Century Gothic"/>
        </w:rPr>
        <w:t>Langston Hughes research activity</w:t>
      </w:r>
    </w:p>
    <w:p w:rsidR="00034498" w:rsidRDefault="00034498">
      <w:pPr>
        <w:ind w:left="720"/>
        <w:rPr>
          <w:rFonts w:ascii="Century Gothic" w:eastAsia="Century Gothic" w:hAnsi="Century Gothic" w:cs="Century Gothic"/>
          <w:b/>
        </w:rPr>
      </w:pPr>
    </w:p>
    <w:p w:rsidR="00034498" w:rsidRDefault="00034498">
      <w:pPr>
        <w:ind w:left="720"/>
        <w:rPr>
          <w:rFonts w:ascii="Century Gothic" w:eastAsia="Century Gothic" w:hAnsi="Century Gothic" w:cs="Century Gothic"/>
          <w:b/>
        </w:rPr>
      </w:pPr>
    </w:p>
    <w:p w:rsidR="00034498" w:rsidRDefault="00F43034">
      <w:pP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Media Literacy:</w:t>
      </w:r>
    </w:p>
    <w:p w:rsidR="00034498" w:rsidRDefault="00F43034">
      <w:pPr>
        <w:numPr>
          <w:ilvl w:val="0"/>
          <w:numId w:val="12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Task/Activity: </w:t>
      </w:r>
      <w:r>
        <w:rPr>
          <w:rFonts w:ascii="Century Gothic" w:eastAsia="Century Gothic" w:hAnsi="Century Gothic" w:cs="Century Gothic"/>
        </w:rPr>
        <w:t xml:space="preserve">Students will discuss the meaning of the Sonia </w:t>
      </w:r>
      <w:proofErr w:type="spellStart"/>
      <w:r>
        <w:rPr>
          <w:rFonts w:ascii="Century Gothic" w:eastAsia="Century Gothic" w:hAnsi="Century Gothic" w:cs="Century Gothic"/>
        </w:rPr>
        <w:t>Orbuch</w:t>
      </w:r>
      <w:proofErr w:type="spellEnd"/>
      <w:r>
        <w:rPr>
          <w:rFonts w:ascii="Century Gothic" w:eastAsia="Century Gothic" w:hAnsi="Century Gothic" w:cs="Century Gothic"/>
        </w:rPr>
        <w:t xml:space="preserve"> video</w:t>
      </w:r>
    </w:p>
    <w:p w:rsidR="00034498" w:rsidRDefault="00034498">
      <w:pPr>
        <w:ind w:left="1440" w:hanging="720"/>
        <w:rPr>
          <w:rFonts w:ascii="Century Gothic" w:eastAsia="Century Gothic" w:hAnsi="Century Gothic" w:cs="Century Gothic"/>
        </w:rPr>
      </w:pPr>
    </w:p>
    <w:p w:rsidR="00034498" w:rsidRDefault="00034498">
      <w:pPr>
        <w:ind w:left="720"/>
        <w:rPr>
          <w:rFonts w:ascii="Century Gothic" w:eastAsia="Century Gothic" w:hAnsi="Century Gothic" w:cs="Century Gothic"/>
          <w:b/>
        </w:rPr>
      </w:pPr>
    </w:p>
    <w:p w:rsidR="00034498" w:rsidRDefault="00F43034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034498" w:rsidRDefault="00F43034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10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11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</w:p>
    <w:p w:rsidR="00034498" w:rsidRDefault="00034498">
      <w:pPr>
        <w:rPr>
          <w:rFonts w:ascii="Century Gothic" w:eastAsia="Century Gothic" w:hAnsi="Century Gothic" w:cs="Century Gothic"/>
          <w:b/>
        </w:rPr>
      </w:pPr>
    </w:p>
    <w:p w:rsidR="00034498" w:rsidRDefault="00034498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2600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1575"/>
        <w:gridCol w:w="1410"/>
        <w:gridCol w:w="2370"/>
        <w:gridCol w:w="2295"/>
        <w:gridCol w:w="2445"/>
        <w:gridCol w:w="1005"/>
      </w:tblGrid>
      <w:tr w:rsidR="00034498">
        <w:tc>
          <w:tcPr>
            <w:tcW w:w="1500" w:type="dxa"/>
            <w:shd w:val="clear" w:color="auto" w:fill="CCCCCC"/>
          </w:tcPr>
          <w:p w:rsidR="00034498" w:rsidRDefault="00F43034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575" w:type="dxa"/>
            <w:shd w:val="clear" w:color="auto" w:fill="CCCCCC"/>
          </w:tcPr>
          <w:p w:rsidR="00034498" w:rsidRDefault="00F43034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034498" w:rsidRDefault="00034498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CCCCCC"/>
          </w:tcPr>
          <w:p w:rsidR="00034498" w:rsidRDefault="00F43034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370" w:type="dxa"/>
            <w:shd w:val="clear" w:color="auto" w:fill="CCCCCC"/>
          </w:tcPr>
          <w:p w:rsidR="00034498" w:rsidRDefault="00F43034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295" w:type="dxa"/>
            <w:shd w:val="clear" w:color="auto" w:fill="CCCCCC"/>
          </w:tcPr>
          <w:p w:rsidR="00034498" w:rsidRDefault="00F43034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445" w:type="dxa"/>
            <w:shd w:val="clear" w:color="auto" w:fill="CCCCCC"/>
          </w:tcPr>
          <w:p w:rsidR="00034498" w:rsidRDefault="00F43034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034498" w:rsidRDefault="00F43034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005" w:type="dxa"/>
            <w:shd w:val="clear" w:color="auto" w:fill="CCCCCC"/>
          </w:tcPr>
          <w:p w:rsidR="00034498" w:rsidRDefault="00F43034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034498">
        <w:trPr>
          <w:trHeight w:val="1040"/>
        </w:trPr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Signpost #3: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Words of Wisdom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034498" w:rsidRDefault="00034498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370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Blocks</w:t>
            </w:r>
          </w:p>
        </w:tc>
      </w:tr>
      <w:tr w:rsidR="00034498">
        <w:trPr>
          <w:trHeight w:val="1040"/>
        </w:trPr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Signpost #4: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Memory Moment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034498" w:rsidRDefault="00034498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370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Blocks</w:t>
            </w:r>
          </w:p>
        </w:tc>
      </w:tr>
      <w:tr w:rsidR="00034498">
        <w:trPr>
          <w:trHeight w:val="1040"/>
        </w:trPr>
        <w:tc>
          <w:tcPr>
            <w:tcW w:w="1500" w:type="dxa"/>
            <w:vMerge w:val="restart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Signpost #5: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Again and Again</w:t>
            </w:r>
          </w:p>
        </w:tc>
        <w:tc>
          <w:tcPr>
            <w:tcW w:w="1575" w:type="dxa"/>
            <w:vMerge w:val="restart"/>
          </w:tcPr>
          <w:p w:rsidR="00034498" w:rsidRDefault="00034498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370" w:type="dxa"/>
            <w:vMerge w:val="restart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  <w:vMerge w:val="restart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  <w:vMerge w:val="restart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Blocks</w:t>
            </w:r>
          </w:p>
        </w:tc>
      </w:tr>
      <w:tr w:rsidR="00034498">
        <w:trPr>
          <w:trHeight w:val="1040"/>
        </w:trPr>
        <w:tc>
          <w:tcPr>
            <w:tcW w:w="1500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034498">
        <w:trPr>
          <w:trHeight w:val="245"/>
        </w:trPr>
        <w:tc>
          <w:tcPr>
            <w:tcW w:w="1500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  <w:vMerge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034498"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Nonfiction Question#3: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What challenged or confirmed my thinking? 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370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Blocks</w:t>
            </w:r>
          </w:p>
        </w:tc>
      </w:tr>
      <w:tr w:rsidR="00034498"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Grammar</w:t>
            </w:r>
          </w:p>
        </w:tc>
        <w:tc>
          <w:tcPr>
            <w:tcW w:w="157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7.W.6.1b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7.W.6.1d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7.W.6.1e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37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MAP Skills Mastery Test</w:t>
            </w:r>
          </w:p>
        </w:tc>
        <w:tc>
          <w:tcPr>
            <w:tcW w:w="229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-Subject/Verb Agreement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-Phrase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-Clause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-Independent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-Dependent/Subordinate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-Simple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-Complex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-Compound-Complex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-Fragment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-Run-On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-Comma Splice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-Dangling Modifier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MAP Skills Lessons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034498"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Focused Writing</w:t>
            </w:r>
          </w:p>
        </w:tc>
        <w:tc>
          <w:tcPr>
            <w:tcW w:w="1575" w:type="dxa"/>
          </w:tcPr>
          <w:p w:rsidR="00034498" w:rsidRDefault="00034498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7.W.3.2</w:t>
            </w:r>
          </w:p>
        </w:tc>
        <w:tc>
          <w:tcPr>
            <w:tcW w:w="2370" w:type="dxa"/>
          </w:tcPr>
          <w:p w:rsidR="00034498" w:rsidRDefault="00F43034">
            <w:pPr>
              <w:numPr>
                <w:ilvl w:val="0"/>
                <w:numId w:val="10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Best Draft of Informative or Argumentative Piece</w:t>
            </w:r>
          </w:p>
          <w:p w:rsidR="00034498" w:rsidRDefault="00F43034">
            <w:pPr>
              <w:numPr>
                <w:ilvl w:val="0"/>
                <w:numId w:val="10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Table-Talk Discussions</w:t>
            </w:r>
          </w:p>
        </w:tc>
        <w:tc>
          <w:tcPr>
            <w:tcW w:w="229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Prompt-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  <w:t xml:space="preserve"> Informative</w:t>
            </w:r>
          </w:p>
        </w:tc>
        <w:tc>
          <w:tcPr>
            <w:tcW w:w="2445" w:type="dxa"/>
          </w:tcPr>
          <w:p w:rsidR="00034498" w:rsidRDefault="00F43034">
            <w:pPr>
              <w:numPr>
                <w:ilvl w:val="0"/>
                <w:numId w:val="8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2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Focused Writing notes</w:t>
              </w:r>
            </w:hyperlink>
          </w:p>
          <w:p w:rsidR="00034498" w:rsidRDefault="00F43034">
            <w:pPr>
              <w:numPr>
                <w:ilvl w:val="0"/>
                <w:numId w:val="8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Revision practice</w:t>
              </w:r>
            </w:hyperlink>
          </w:p>
          <w:p w:rsidR="00034498" w:rsidRDefault="00F43034">
            <w:pPr>
              <w:numPr>
                <w:ilvl w:val="0"/>
                <w:numId w:val="8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4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Famous Person Writing Task</w:t>
              </w:r>
            </w:hyperlink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Blocks</w:t>
            </w:r>
          </w:p>
        </w:tc>
      </w:tr>
      <w:tr w:rsidR="00034498"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Organized Writing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7.W.3.1</w:t>
            </w:r>
          </w:p>
        </w:tc>
        <w:tc>
          <w:tcPr>
            <w:tcW w:w="2370" w:type="dxa"/>
          </w:tcPr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Best Draft of Informative or Argumentative Piece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Table-T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alk Discussions</w:t>
            </w:r>
          </w:p>
        </w:tc>
        <w:tc>
          <w:tcPr>
            <w:tcW w:w="2295" w:type="dxa"/>
          </w:tcPr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Introduction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Body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Conclusion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Hook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Thesis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Topic sentence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Main idea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Claim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Text evidence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Supporting detail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Transition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Concluding statement</w:t>
            </w:r>
          </w:p>
          <w:p w:rsidR="00034498" w:rsidRDefault="00F43034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Paragraph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:rsidR="00034498" w:rsidRDefault="00F43034">
            <w:pPr>
              <w:numPr>
                <w:ilvl w:val="0"/>
                <w:numId w:val="5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5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Graphic Organizer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for multi-paragraph essay</w:t>
            </w:r>
          </w:p>
          <w:p w:rsidR="00034498" w:rsidRDefault="00F43034">
            <w:pPr>
              <w:numPr>
                <w:ilvl w:val="0"/>
                <w:numId w:val="5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6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Well-developed paragraph notes</w:t>
              </w:r>
            </w:hyperlink>
          </w:p>
          <w:p w:rsidR="00034498" w:rsidRDefault="00F43034">
            <w:pPr>
              <w:numPr>
                <w:ilvl w:val="0"/>
                <w:numId w:val="5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The Watsons Go to Birmingham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</w:p>
          <w:p w:rsidR="00034498" w:rsidRDefault="00F43034">
            <w:pPr>
              <w:numPr>
                <w:ilvl w:val="0"/>
                <w:numId w:val="5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Island of the Blue Dolphins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</w:p>
          <w:p w:rsidR="00034498" w:rsidRDefault="00F43034">
            <w:pPr>
              <w:numPr>
                <w:ilvl w:val="0"/>
                <w:numId w:val="5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Wonder</w:t>
            </w:r>
          </w:p>
          <w:p w:rsidR="00034498" w:rsidRDefault="00F43034">
            <w:pPr>
              <w:numPr>
                <w:ilvl w:val="0"/>
                <w:numId w:val="5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7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Card sort</w:t>
              </w:r>
            </w:hyperlink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 Blocks</w:t>
            </w:r>
          </w:p>
        </w:tc>
      </w:tr>
      <w:tr w:rsidR="00034498"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MLA Formatting</w:t>
            </w:r>
          </w:p>
        </w:tc>
        <w:tc>
          <w:tcPr>
            <w:tcW w:w="1575" w:type="dxa"/>
          </w:tcPr>
          <w:p w:rsidR="00034498" w:rsidRDefault="00034498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7.W.5,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7.ML.1</w:t>
            </w:r>
          </w:p>
        </w:tc>
        <w:tc>
          <w:tcPr>
            <w:tcW w:w="2370" w:type="dxa"/>
          </w:tcPr>
          <w:p w:rsidR="00034498" w:rsidRDefault="00F43034">
            <w:pPr>
              <w:numPr>
                <w:ilvl w:val="0"/>
                <w:numId w:val="1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All writing assignments and assessments</w:t>
            </w:r>
          </w:p>
          <w:p w:rsidR="00034498" w:rsidRDefault="00F43034">
            <w:pPr>
              <w:numPr>
                <w:ilvl w:val="0"/>
                <w:numId w:val="1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Types of Plagiarism quick write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034498" w:rsidRDefault="00F43034">
            <w:pPr>
              <w:numPr>
                <w:ilvl w:val="0"/>
                <w:numId w:val="11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Heading</w:t>
            </w:r>
          </w:p>
          <w:p w:rsidR="00034498" w:rsidRDefault="00F43034">
            <w:pPr>
              <w:numPr>
                <w:ilvl w:val="0"/>
                <w:numId w:val="11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Line Spacing</w:t>
            </w:r>
          </w:p>
          <w:p w:rsidR="00034498" w:rsidRDefault="00F43034">
            <w:pPr>
              <w:numPr>
                <w:ilvl w:val="0"/>
                <w:numId w:val="11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Plagiarism</w:t>
            </w:r>
          </w:p>
          <w:p w:rsidR="00034498" w:rsidRDefault="00F43034">
            <w:pPr>
              <w:numPr>
                <w:ilvl w:val="0"/>
                <w:numId w:val="11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Citation</w:t>
            </w:r>
          </w:p>
          <w:p w:rsidR="00034498" w:rsidRDefault="00F43034">
            <w:pPr>
              <w:numPr>
                <w:ilvl w:val="0"/>
                <w:numId w:val="11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Font</w:t>
            </w:r>
          </w:p>
          <w:p w:rsidR="00034498" w:rsidRDefault="00F43034">
            <w:pPr>
              <w:numPr>
                <w:ilvl w:val="0"/>
                <w:numId w:val="11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Margin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8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Types of Plagiarism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video</w:t>
            </w:r>
          </w:p>
        </w:tc>
        <w:tc>
          <w:tcPr>
            <w:tcW w:w="100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Block</w:t>
            </w:r>
          </w:p>
        </w:tc>
      </w:tr>
      <w:tr w:rsidR="00034498"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Writer’s Workshop: Informative &amp;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Argumentative</w:t>
            </w:r>
          </w:p>
        </w:tc>
        <w:tc>
          <w:tcPr>
            <w:tcW w:w="157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7.W.3.3,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7.W.4,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7.SL.1,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7.SL.2.1,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7.SL.2.3,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lastRenderedPageBreak/>
              <w:t>7.SL.2.4,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7.SL.2.5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370" w:type="dxa"/>
          </w:tcPr>
          <w:p w:rsidR="00034498" w:rsidRDefault="00F43034">
            <w:pPr>
              <w:numPr>
                <w:ilvl w:val="0"/>
                <w:numId w:val="10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Best Draft of Informative or Argumentative Piece</w:t>
            </w:r>
          </w:p>
          <w:p w:rsidR="00034498" w:rsidRDefault="00F43034">
            <w:pPr>
              <w:numPr>
                <w:ilvl w:val="0"/>
                <w:numId w:val="10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Table-Talk Discussions</w:t>
            </w:r>
          </w:p>
        </w:tc>
        <w:tc>
          <w:tcPr>
            <w:tcW w:w="2295" w:type="dxa"/>
          </w:tcPr>
          <w:p w:rsidR="00034498" w:rsidRDefault="00F43034">
            <w:pPr>
              <w:numPr>
                <w:ilvl w:val="0"/>
                <w:numId w:val="3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First draft</w:t>
            </w:r>
          </w:p>
          <w:p w:rsidR="00034498" w:rsidRDefault="00F43034">
            <w:pPr>
              <w:numPr>
                <w:ilvl w:val="0"/>
                <w:numId w:val="3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Compose</w:t>
            </w:r>
          </w:p>
          <w:p w:rsidR="00034498" w:rsidRDefault="00F43034">
            <w:pPr>
              <w:numPr>
                <w:ilvl w:val="0"/>
                <w:numId w:val="3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Revise</w:t>
            </w:r>
          </w:p>
          <w:p w:rsidR="00034498" w:rsidRDefault="00F43034">
            <w:pPr>
              <w:numPr>
                <w:ilvl w:val="0"/>
                <w:numId w:val="3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Edit</w:t>
            </w:r>
          </w:p>
          <w:p w:rsidR="00034498" w:rsidRDefault="00F43034">
            <w:pPr>
              <w:numPr>
                <w:ilvl w:val="0"/>
                <w:numId w:val="3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Best draft</w:t>
            </w:r>
          </w:p>
        </w:tc>
        <w:tc>
          <w:tcPr>
            <w:tcW w:w="2445" w:type="dxa"/>
          </w:tcPr>
          <w:p w:rsidR="00034498" w:rsidRDefault="00F43034">
            <w:pPr>
              <w:numPr>
                <w:ilvl w:val="0"/>
                <w:numId w:val="3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Girl Who Fought the Nazis” nonfiction article</w:t>
            </w:r>
          </w:p>
          <w:p w:rsidR="00034498" w:rsidRDefault="00F43034">
            <w:pPr>
              <w:numPr>
                <w:ilvl w:val="0"/>
                <w:numId w:val="3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9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Multi-paragraph essay graphic organizer</w:t>
              </w:r>
            </w:hyperlink>
          </w:p>
          <w:p w:rsidR="00034498" w:rsidRDefault="00F43034">
            <w:pPr>
              <w:numPr>
                <w:ilvl w:val="0"/>
                <w:numId w:val="3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20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Notes on introductions</w:t>
              </w:r>
            </w:hyperlink>
          </w:p>
          <w:p w:rsidR="00034498" w:rsidRDefault="00F43034">
            <w:pPr>
              <w:numPr>
                <w:ilvl w:val="0"/>
                <w:numId w:val="3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2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Notes on conclusions</w:t>
              </w:r>
            </w:hyperlink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4 Blocks</w:t>
            </w:r>
          </w:p>
        </w:tc>
      </w:tr>
      <w:tr w:rsidR="00034498">
        <w:tc>
          <w:tcPr>
            <w:tcW w:w="150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Vocabulary </w:t>
            </w:r>
          </w:p>
        </w:tc>
        <w:tc>
          <w:tcPr>
            <w:tcW w:w="1575" w:type="dxa"/>
          </w:tcPr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1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7.RV.1,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7.RV.2.1,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7.RV.2.2,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7.RV.2.3,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7.RV.2.4,</w:t>
            </w:r>
          </w:p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7.RV.2.5</w:t>
            </w:r>
          </w:p>
        </w:tc>
        <w:tc>
          <w:tcPr>
            <w:tcW w:w="2370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Quiz at the end of each unit</w:t>
            </w:r>
          </w:p>
        </w:tc>
        <w:tc>
          <w:tcPr>
            <w:tcW w:w="2295" w:type="dxa"/>
          </w:tcPr>
          <w:p w:rsidR="00034498" w:rsidRDefault="00F43034">
            <w:pPr>
              <w:numPr>
                <w:ilvl w:val="0"/>
                <w:numId w:val="9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Context</w:t>
            </w:r>
          </w:p>
          <w:p w:rsidR="00034498" w:rsidRDefault="00F43034">
            <w:pPr>
              <w:numPr>
                <w:ilvl w:val="0"/>
                <w:numId w:val="9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root</w:t>
            </w:r>
          </w:p>
          <w:p w:rsidR="00034498" w:rsidRDefault="00F43034">
            <w:pPr>
              <w:numPr>
                <w:ilvl w:val="0"/>
                <w:numId w:val="9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Prefix</w:t>
            </w:r>
          </w:p>
          <w:p w:rsidR="00034498" w:rsidRDefault="00F43034">
            <w:pPr>
              <w:numPr>
                <w:ilvl w:val="0"/>
                <w:numId w:val="9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Suffix</w:t>
            </w:r>
          </w:p>
        </w:tc>
        <w:tc>
          <w:tcPr>
            <w:tcW w:w="2445" w:type="dxa"/>
          </w:tcPr>
          <w:p w:rsidR="00034498" w:rsidRDefault="00F43034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22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Sadlier Vocabulary for Success</w:t>
              </w:r>
            </w:hyperlink>
          </w:p>
          <w:p w:rsidR="00034498" w:rsidRDefault="00F43034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Synonym annotations</w:t>
            </w:r>
          </w:p>
          <w:p w:rsidR="00034498" w:rsidRDefault="00F43034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usage worksheet</w:t>
            </w:r>
          </w:p>
          <w:p w:rsidR="00034498" w:rsidRDefault="00F43034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Word-Solving Strategy worksheet</w:t>
            </w:r>
          </w:p>
          <w:p w:rsidR="00034498" w:rsidRDefault="00F43034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Squares</w:t>
            </w:r>
          </w:p>
          <w:p w:rsidR="00034498" w:rsidRDefault="00F43034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Connection group game</w:t>
            </w:r>
          </w:p>
          <w:p w:rsidR="00034498" w:rsidRDefault="00F43034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Pictionary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Kahoot</w:t>
            </w:r>
            <w:proofErr w:type="spellEnd"/>
          </w:p>
          <w:p w:rsidR="00034498" w:rsidRDefault="00F43034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Quizlet Live</w:t>
            </w:r>
          </w:p>
          <w:p w:rsidR="00034498" w:rsidRDefault="00034498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05" w:type="dxa"/>
          </w:tcPr>
          <w:p w:rsidR="00034498" w:rsidRDefault="00F43034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 Blocks</w:t>
            </w:r>
          </w:p>
        </w:tc>
      </w:tr>
    </w:tbl>
    <w:p w:rsidR="00034498" w:rsidRDefault="00034498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034498" w:rsidRDefault="00034498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034498" w:rsidRDefault="00034498">
      <w:pPr>
        <w:rPr>
          <w:rFonts w:ascii="Century Gothic" w:eastAsia="Century Gothic" w:hAnsi="Century Gothic" w:cs="Century Gothic"/>
          <w:sz w:val="20"/>
          <w:szCs w:val="20"/>
        </w:rPr>
      </w:pPr>
    </w:p>
    <w:p w:rsidR="00034498" w:rsidRDefault="00034498">
      <w:pPr>
        <w:rPr>
          <w:rFonts w:ascii="Century Gothic" w:eastAsia="Century Gothic" w:hAnsi="Century Gothic" w:cs="Century Gothic"/>
          <w:sz w:val="20"/>
          <w:szCs w:val="20"/>
        </w:rPr>
      </w:pPr>
    </w:p>
    <w:p w:rsidR="00034498" w:rsidRDefault="00034498">
      <w:pPr>
        <w:rPr>
          <w:rFonts w:ascii="Century Gothic" w:eastAsia="Century Gothic" w:hAnsi="Century Gothic" w:cs="Century Gothic"/>
          <w:sz w:val="20"/>
          <w:szCs w:val="20"/>
        </w:rPr>
      </w:pPr>
    </w:p>
    <w:p w:rsidR="00034498" w:rsidRDefault="00034498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034498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0856"/>
    <w:multiLevelType w:val="multilevel"/>
    <w:tmpl w:val="F0742E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394E19"/>
    <w:multiLevelType w:val="multilevel"/>
    <w:tmpl w:val="DB8ACB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1C13B9B"/>
    <w:multiLevelType w:val="multilevel"/>
    <w:tmpl w:val="F7D8DC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000600D"/>
    <w:multiLevelType w:val="multilevel"/>
    <w:tmpl w:val="2DCEA8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49A4249"/>
    <w:multiLevelType w:val="multilevel"/>
    <w:tmpl w:val="5D02984C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5" w15:restartNumberingAfterBreak="0">
    <w:nsid w:val="55BE2D7E"/>
    <w:multiLevelType w:val="multilevel"/>
    <w:tmpl w:val="04D2305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B67373A"/>
    <w:multiLevelType w:val="multilevel"/>
    <w:tmpl w:val="F48C5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1832124"/>
    <w:multiLevelType w:val="multilevel"/>
    <w:tmpl w:val="48601E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3644BCF"/>
    <w:multiLevelType w:val="multilevel"/>
    <w:tmpl w:val="04B032D2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9" w15:restartNumberingAfterBreak="0">
    <w:nsid w:val="645733AF"/>
    <w:multiLevelType w:val="multilevel"/>
    <w:tmpl w:val="19E6CC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9626FD3"/>
    <w:multiLevelType w:val="multilevel"/>
    <w:tmpl w:val="652CD0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9707DFB"/>
    <w:multiLevelType w:val="multilevel"/>
    <w:tmpl w:val="C4A461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E8C0F5F"/>
    <w:multiLevelType w:val="multilevel"/>
    <w:tmpl w:val="BE460A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11"/>
  </w:num>
  <w:num w:numId="6">
    <w:abstractNumId w:val="1"/>
  </w:num>
  <w:num w:numId="7">
    <w:abstractNumId w:val="4"/>
  </w:num>
  <w:num w:numId="8">
    <w:abstractNumId w:val="3"/>
  </w:num>
  <w:num w:numId="9">
    <w:abstractNumId w:val="10"/>
  </w:num>
  <w:num w:numId="10">
    <w:abstractNumId w:val="9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498"/>
    <w:rsid w:val="00034498"/>
    <w:rsid w:val="00F4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810B72-19E1-4191-A92C-7544FD68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e.in.gov/sites/default/files/assessment/performance-task-writing-rubric-explanatory-101118.pdf" TargetMode="External"/><Relationship Id="rId13" Type="http://schemas.openxmlformats.org/officeDocument/2006/relationships/hyperlink" Target="https://docs.google.com/document/d/1SgksAF25SPwdDbis0da9voCiaHMkxMCO86aFu3Q4jlc/edit?usp=sharing" TargetMode="External"/><Relationship Id="rId18" Type="http://schemas.openxmlformats.org/officeDocument/2006/relationships/hyperlink" Target="https://www.youtube.com/watch?v=SrjoaaIxaJI&amp;t=35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rive.google.com/file/d/108MAY9Hat1aDZA7leZsy1uSSla5D1R1H/view?usp=sharing" TargetMode="External"/><Relationship Id="rId7" Type="http://schemas.openxmlformats.org/officeDocument/2006/relationships/hyperlink" Target="https://www.doe.in.gov/sites/default/files/assessment/performance-task-writing-rubric-argumentative-101118.pdf" TargetMode="External"/><Relationship Id="rId12" Type="http://schemas.openxmlformats.org/officeDocument/2006/relationships/hyperlink" Target="https://www.youtube.com/watch?v=7kWGQ-_ipBY&amp;disable_polymer=true" TargetMode="External"/><Relationship Id="rId17" Type="http://schemas.openxmlformats.org/officeDocument/2006/relationships/hyperlink" Target="https://docs.google.com/document/d/1HpnKf1uE5Ff-GHLoP0c_jUcgLZ_Vpe7pRTqGNeUj3q0/edit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google.com/document/d/1NfyJrnVxQzbECbl3sUYbRkfQvm4F1WCeKOBUFUHRO0o/edit?usp=sharing" TargetMode="External"/><Relationship Id="rId20" Type="http://schemas.openxmlformats.org/officeDocument/2006/relationships/hyperlink" Target="https://drive.google.com/file/d/1Rt3BuBuClpnx6685FBfChFYVe-LhkqpX/vie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doe.in.gov/sites/default/files/assessment/performance-task-writing-rubric-narrative-101118.pdf" TargetMode="External"/><Relationship Id="rId11" Type="http://schemas.openxmlformats.org/officeDocument/2006/relationships/hyperlink" Target="https://drive.google.com/file/d/1BnR3GS1vRqORmEFWvxzKb-p7RZQTC2e6/view?usp=sharing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ocs.google.com/document/d/19XOltPgDtO0WswqtSXMdCoRR71DUNoZAf4At7Ac74IY/edit?usp=sharing" TargetMode="External"/><Relationship Id="rId15" Type="http://schemas.openxmlformats.org/officeDocument/2006/relationships/hyperlink" Target="https://docs.google.com/document/d/1feeTvhWOi_-z8G_Z5bcmc7byFhP8Do_hO50qKNoQQuQ/edit?usp=sharin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rive.google.com/file/d/1O6cUCx3ilXNH_1YwHs84rF8AVjMNQHBc/view?usp=sharing" TargetMode="External"/><Relationship Id="rId19" Type="http://schemas.openxmlformats.org/officeDocument/2006/relationships/hyperlink" Target="https://docs.google.com/document/d/1feeTvhWOi_-z8G_Z5bcmc7byFhP8Do_hO50qKNoQQuQ/ed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xv2t5SvYJxe_mvl75Nq3OtzH_4IbFGSV/view?usp=sharing" TargetMode="External"/><Relationship Id="rId14" Type="http://schemas.openxmlformats.org/officeDocument/2006/relationships/hyperlink" Target="https://docs.google.com/document/d/12vlZhb-DDdP8mQR25hcDaggJ8iWWZaVHVJYC1rGZiqI/edit?usp=sharing" TargetMode="External"/><Relationship Id="rId22" Type="http://schemas.openxmlformats.org/officeDocument/2006/relationships/hyperlink" Target="https://www.sadlierconnect.com/teacher/product.html?productId=556&amp;programId=115&amp;programSeriesId=11&amp;subjectId=1&amp;gradeId=11&amp;eventId=cx4mNv2MYZ7UObPa&amp;eventValidation=94771f2685bad3611fcaf225a0aae896._.I3Z7e1ea_QI6U-6clmR9dvJ1EYR_X6XwW6jyx7U4aygmeMJd2mpp0-vAUQxEP4-0Mm6bbzkP8uVXOwa-NPZ31g~~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2023-06-19T17:39:00Z</dcterms:created>
  <dcterms:modified xsi:type="dcterms:W3CDTF">2023-06-19T17:39:00Z</dcterms:modified>
</cp:coreProperties>
</file>